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22"/>
      </w:tblGrid>
      <w:tr w:rsidR="005E00FF" w:rsidRPr="003C2D87" w:rsidTr="005E00FF">
        <w:trPr>
          <w:trHeight w:val="3582"/>
        </w:trPr>
        <w:tc>
          <w:tcPr>
            <w:tcW w:w="9322" w:type="dxa"/>
          </w:tcPr>
          <w:p w:rsidR="005E00FF" w:rsidRDefault="005E00FF" w:rsidP="005E00F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2152650" cy="3200400"/>
                  <wp:effectExtent l="19050" t="0" r="0" b="0"/>
                  <wp:wrapSquare wrapText="bothSides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98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320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 w:rsidRPr="005E00FF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XII</w:t>
            </w:r>
            <w:r w:rsidR="008E72A0" w:rsidRPr="005E00FF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I</w:t>
            </w:r>
            <w:r w:rsidRPr="005E00FF">
              <w:rPr>
                <w:rFonts w:ascii="Times New Roman" w:hAnsi="Times New Roman" w:cs="Times New Roman"/>
                <w:sz w:val="36"/>
                <w:szCs w:val="36"/>
              </w:rPr>
              <w:t xml:space="preserve"> Ежегодная научно-практическая конференция </w:t>
            </w:r>
          </w:p>
          <w:p w:rsidR="005E00FF" w:rsidRDefault="005E00FF" w:rsidP="005E00FF">
            <w:pPr>
              <w:jc w:val="center"/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</w:pPr>
            <w:r w:rsidRPr="005E00FF"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  <w:t>«Нарушения слуха и современные технологии реабилитации»</w:t>
            </w:r>
          </w:p>
          <w:p w:rsidR="005E00FF" w:rsidRPr="005E00FF" w:rsidRDefault="005E00FF" w:rsidP="005E00FF">
            <w:pPr>
              <w:jc w:val="center"/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</w:pPr>
          </w:p>
          <w:p w:rsidR="005E00FF" w:rsidRPr="0085309F" w:rsidRDefault="008E72A0" w:rsidP="005E00FF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02</w:t>
            </w:r>
            <w:r w:rsidR="005E00FF" w:rsidRPr="0085309F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03</w:t>
            </w:r>
            <w:r w:rsidR="005E00FF" w:rsidRPr="0085309F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апреля</w:t>
            </w:r>
            <w:r w:rsidR="005E00FF" w:rsidRPr="0085309F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 20</w:t>
            </w: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20</w:t>
            </w:r>
            <w:r w:rsidR="005E00FF" w:rsidRPr="0085309F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 года</w:t>
            </w:r>
          </w:p>
          <w:p w:rsidR="005E00FF" w:rsidRPr="0085309F" w:rsidRDefault="005E00FF" w:rsidP="005E00FF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85309F">
              <w:rPr>
                <w:rFonts w:ascii="Times New Roman" w:hAnsi="Times New Roman" w:cs="Times New Roman"/>
                <w:i/>
                <w:sz w:val="36"/>
                <w:szCs w:val="36"/>
              </w:rPr>
              <w:t>Санкт-Петербург</w:t>
            </w:r>
          </w:p>
          <w:p w:rsidR="005E00FF" w:rsidRPr="008E72A0" w:rsidRDefault="005E00FF" w:rsidP="005E00FF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85309F">
              <w:rPr>
                <w:rFonts w:ascii="Times New Roman" w:hAnsi="Times New Roman" w:cs="Times New Roman"/>
                <w:i/>
                <w:sz w:val="36"/>
                <w:szCs w:val="36"/>
              </w:rPr>
              <w:t>Азимут-отель</w:t>
            </w:r>
          </w:p>
          <w:p w:rsidR="0085309F" w:rsidRPr="008E72A0" w:rsidRDefault="0085309F" w:rsidP="005E00F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5309F" w:rsidRPr="0085309F" w:rsidRDefault="0085309F" w:rsidP="005E00F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proofErr w:type="gramStart"/>
            <w:r w:rsidRPr="0085309F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w</w:t>
            </w:r>
            <w:r w:rsidR="008E72A0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ww</w:t>
            </w:r>
            <w:proofErr w:type="gramEnd"/>
            <w:r w:rsidR="008E72A0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. gerdoctor.ru            </w:t>
            </w:r>
            <w:r w:rsidR="008E72A0" w:rsidRPr="008E72A0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r w:rsidR="008E72A0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k</w:t>
            </w:r>
            <w:r w:rsidR="008E72A0" w:rsidRPr="008E72A0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onf_surdo</w:t>
            </w:r>
            <w:hyperlink r:id="rId6" w:history="1">
              <w:r w:rsidRPr="0085309F">
                <w:rPr>
                  <w:rFonts w:ascii="Times New Roman" w:hAnsi="Times New Roman" w:cs="Times New Roman"/>
                  <w:i/>
                  <w:sz w:val="28"/>
                  <w:szCs w:val="28"/>
                  <w:lang w:val="en-US"/>
                </w:rPr>
                <w:t>@mail.ru</w:t>
              </w:r>
            </w:hyperlink>
          </w:p>
          <w:p w:rsidR="0085309F" w:rsidRPr="0085309F" w:rsidRDefault="0085309F" w:rsidP="005E00FF">
            <w:pPr>
              <w:jc w:val="center"/>
              <w:rPr>
                <w:lang w:val="en-US"/>
              </w:rPr>
            </w:pPr>
          </w:p>
        </w:tc>
      </w:tr>
    </w:tbl>
    <w:p w:rsidR="003C2D87" w:rsidRDefault="003C2D87" w:rsidP="003C2D8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2D87" w:rsidRDefault="003C2D87" w:rsidP="003C2D8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2D87" w:rsidRPr="003C2D87" w:rsidRDefault="003C2D87" w:rsidP="003C2D8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D87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3C2D87" w:rsidRPr="003C2D87" w:rsidRDefault="003C2D87" w:rsidP="003C2D8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D87">
        <w:rPr>
          <w:rFonts w:ascii="Times New Roman" w:hAnsi="Times New Roman" w:cs="Times New Roman"/>
          <w:b/>
          <w:sz w:val="28"/>
          <w:szCs w:val="28"/>
        </w:rPr>
        <w:t>Лекционного дня</w:t>
      </w:r>
    </w:p>
    <w:p w:rsidR="003C2D87" w:rsidRDefault="003C2D87" w:rsidP="003C2D8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C2D87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3C2D8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3C2D87">
        <w:rPr>
          <w:rFonts w:ascii="Times New Roman" w:hAnsi="Times New Roman" w:cs="Times New Roman"/>
          <w:sz w:val="28"/>
          <w:szCs w:val="28"/>
        </w:rPr>
        <w:t xml:space="preserve"> ежегодной научно-практической конференции </w:t>
      </w:r>
    </w:p>
    <w:p w:rsidR="003C2D87" w:rsidRPr="003C2D87" w:rsidRDefault="003C2D87" w:rsidP="003C2D8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C2D87">
        <w:rPr>
          <w:rFonts w:ascii="Times New Roman" w:hAnsi="Times New Roman" w:cs="Times New Roman"/>
          <w:sz w:val="28"/>
          <w:szCs w:val="28"/>
        </w:rPr>
        <w:t>с международным участием</w:t>
      </w:r>
    </w:p>
    <w:p w:rsidR="003C2D87" w:rsidRPr="003C2D87" w:rsidRDefault="003C2D87" w:rsidP="003C2D8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D87">
        <w:rPr>
          <w:rFonts w:ascii="Times New Roman" w:hAnsi="Times New Roman" w:cs="Times New Roman"/>
          <w:b/>
          <w:sz w:val="28"/>
          <w:szCs w:val="28"/>
        </w:rPr>
        <w:t>«Нарушения слуха и современные технологии реабилитации»</w:t>
      </w:r>
    </w:p>
    <w:p w:rsidR="003C2D87" w:rsidRPr="003C2D87" w:rsidRDefault="003C2D87" w:rsidP="003C2D8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C2D87">
        <w:rPr>
          <w:rFonts w:ascii="Times New Roman" w:hAnsi="Times New Roman" w:cs="Times New Roman"/>
          <w:sz w:val="28"/>
          <w:szCs w:val="28"/>
        </w:rPr>
        <w:t>02.04.2020г., Санкт-Петербург</w:t>
      </w:r>
    </w:p>
    <w:p w:rsidR="003C2D87" w:rsidRPr="003C2D87" w:rsidRDefault="003C2D87" w:rsidP="003C2D8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C2D87" w:rsidRPr="003C2D87" w:rsidRDefault="003C2D87" w:rsidP="003C2D87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2D87">
        <w:rPr>
          <w:rFonts w:ascii="Times New Roman" w:hAnsi="Times New Roman" w:cs="Times New Roman"/>
          <w:b/>
          <w:sz w:val="28"/>
          <w:szCs w:val="28"/>
        </w:rPr>
        <w:t>09.00 - 09.45</w:t>
      </w:r>
      <w:r w:rsidRPr="003C2D87">
        <w:rPr>
          <w:rFonts w:ascii="Times New Roman" w:hAnsi="Times New Roman" w:cs="Times New Roman"/>
          <w:sz w:val="28"/>
          <w:szCs w:val="28"/>
        </w:rPr>
        <w:t xml:space="preserve"> Лекция.</w:t>
      </w:r>
      <w:r w:rsidRPr="003C2D87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Pr="003C2D87">
        <w:rPr>
          <w:rFonts w:ascii="Times New Roman" w:hAnsi="Times New Roman" w:cs="Times New Roman"/>
          <w:color w:val="000000"/>
          <w:sz w:val="28"/>
          <w:szCs w:val="28"/>
        </w:rPr>
        <w:t>Электрокохлеография</w:t>
      </w:r>
      <w:proofErr w:type="spellEnd"/>
      <w:r w:rsidRPr="003C2D87">
        <w:rPr>
          <w:rFonts w:ascii="Times New Roman" w:hAnsi="Times New Roman" w:cs="Times New Roman"/>
          <w:color w:val="000000"/>
          <w:sz w:val="28"/>
          <w:szCs w:val="28"/>
        </w:rPr>
        <w:t>: вчера, сегодня, завтра». Регистрация потенциалов улитки и слухового нерва от барабанной перепонки (</w:t>
      </w:r>
      <w:proofErr w:type="spellStart"/>
      <w:r w:rsidRPr="003C2D87">
        <w:rPr>
          <w:rFonts w:ascii="Times New Roman" w:hAnsi="Times New Roman" w:cs="Times New Roman"/>
          <w:color w:val="000000"/>
          <w:sz w:val="28"/>
          <w:szCs w:val="28"/>
        </w:rPr>
        <w:t>экстратимпанально</w:t>
      </w:r>
      <w:proofErr w:type="spellEnd"/>
      <w:r w:rsidRPr="003C2D87">
        <w:rPr>
          <w:rFonts w:ascii="Times New Roman" w:hAnsi="Times New Roman" w:cs="Times New Roman"/>
          <w:color w:val="000000"/>
          <w:sz w:val="28"/>
          <w:szCs w:val="28"/>
        </w:rPr>
        <w:t xml:space="preserve">) или непосредственно от </w:t>
      </w:r>
      <w:proofErr w:type="spellStart"/>
      <w:r w:rsidRPr="003C2D87">
        <w:rPr>
          <w:rFonts w:ascii="Times New Roman" w:hAnsi="Times New Roman" w:cs="Times New Roman"/>
          <w:color w:val="000000"/>
          <w:sz w:val="28"/>
          <w:szCs w:val="28"/>
        </w:rPr>
        <w:t>промонториальной</w:t>
      </w:r>
      <w:proofErr w:type="spellEnd"/>
      <w:r w:rsidRPr="003C2D87">
        <w:rPr>
          <w:rFonts w:ascii="Times New Roman" w:hAnsi="Times New Roman" w:cs="Times New Roman"/>
          <w:color w:val="000000"/>
          <w:sz w:val="28"/>
          <w:szCs w:val="28"/>
        </w:rPr>
        <w:t xml:space="preserve"> стенки (</w:t>
      </w:r>
      <w:proofErr w:type="spellStart"/>
      <w:r w:rsidRPr="003C2D87">
        <w:rPr>
          <w:rFonts w:ascii="Times New Roman" w:hAnsi="Times New Roman" w:cs="Times New Roman"/>
          <w:color w:val="000000"/>
          <w:sz w:val="28"/>
          <w:szCs w:val="28"/>
        </w:rPr>
        <w:t>интратимпанально</w:t>
      </w:r>
      <w:proofErr w:type="spellEnd"/>
      <w:r w:rsidRPr="003C2D87">
        <w:rPr>
          <w:rFonts w:ascii="Times New Roman" w:hAnsi="Times New Roman" w:cs="Times New Roman"/>
          <w:color w:val="000000"/>
          <w:sz w:val="28"/>
          <w:szCs w:val="28"/>
        </w:rPr>
        <w:t xml:space="preserve">) известно давно. Она уже практически не применяется для установления порогов слышимости, так как эту функцию успешно выполняют технически более простые классы слуховых вызванных потенциалов. Для идентификации </w:t>
      </w:r>
      <w:proofErr w:type="spellStart"/>
      <w:r w:rsidRPr="003C2D87">
        <w:rPr>
          <w:rFonts w:ascii="Times New Roman" w:hAnsi="Times New Roman" w:cs="Times New Roman"/>
          <w:color w:val="000000"/>
          <w:sz w:val="28"/>
          <w:szCs w:val="28"/>
        </w:rPr>
        <w:t>гидропса</w:t>
      </w:r>
      <w:proofErr w:type="spellEnd"/>
      <w:r w:rsidRPr="003C2D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C2D87">
        <w:rPr>
          <w:rFonts w:ascii="Times New Roman" w:hAnsi="Times New Roman" w:cs="Times New Roman"/>
          <w:color w:val="000000"/>
          <w:sz w:val="28"/>
          <w:szCs w:val="28"/>
        </w:rPr>
        <w:t>лабаринта</w:t>
      </w:r>
      <w:proofErr w:type="spellEnd"/>
      <w:r w:rsidRPr="003C2D87">
        <w:rPr>
          <w:rFonts w:ascii="Times New Roman" w:hAnsi="Times New Roman" w:cs="Times New Roman"/>
          <w:color w:val="000000"/>
          <w:sz w:val="28"/>
          <w:szCs w:val="28"/>
        </w:rPr>
        <w:t xml:space="preserve"> исследуется соотношение амплитуд </w:t>
      </w:r>
      <w:proofErr w:type="spellStart"/>
      <w:r w:rsidRPr="003C2D87">
        <w:rPr>
          <w:rFonts w:ascii="Times New Roman" w:hAnsi="Times New Roman" w:cs="Times New Roman"/>
          <w:color w:val="000000"/>
          <w:sz w:val="28"/>
          <w:szCs w:val="28"/>
        </w:rPr>
        <w:t>суммационного</w:t>
      </w:r>
      <w:proofErr w:type="spellEnd"/>
      <w:r w:rsidRPr="003C2D87">
        <w:rPr>
          <w:rFonts w:ascii="Times New Roman" w:hAnsi="Times New Roman" w:cs="Times New Roman"/>
          <w:color w:val="000000"/>
          <w:sz w:val="28"/>
          <w:szCs w:val="28"/>
        </w:rPr>
        <w:t xml:space="preserve"> потенциала и потенциала действия. Регистрация микрофонного потенциала играет роль в дифференциальной диагностике нарушений слуха. В настоящее время на основе этого </w:t>
      </w:r>
      <w:proofErr w:type="gramStart"/>
      <w:r w:rsidRPr="003C2D87">
        <w:rPr>
          <w:rFonts w:ascii="Times New Roman" w:hAnsi="Times New Roman" w:cs="Times New Roman"/>
          <w:color w:val="000000"/>
          <w:sz w:val="28"/>
          <w:szCs w:val="28"/>
        </w:rPr>
        <w:t>метода</w:t>
      </w:r>
      <w:proofErr w:type="gramEnd"/>
      <w:r w:rsidRPr="003C2D87">
        <w:rPr>
          <w:rFonts w:ascii="Times New Roman" w:hAnsi="Times New Roman" w:cs="Times New Roman"/>
          <w:color w:val="000000"/>
          <w:sz w:val="28"/>
          <w:szCs w:val="28"/>
        </w:rPr>
        <w:t xml:space="preserve"> возможно осуществлять мониторинг за состоянием рецепторного аппарата улитки во время проведения операции.</w:t>
      </w:r>
    </w:p>
    <w:p w:rsidR="003C2D87" w:rsidRPr="003C2D87" w:rsidRDefault="003C2D87" w:rsidP="003C2D8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C2D87" w:rsidRPr="003C2D87" w:rsidRDefault="003C2D87" w:rsidP="003C2D8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2D87">
        <w:rPr>
          <w:rFonts w:ascii="Times New Roman" w:hAnsi="Times New Roman" w:cs="Times New Roman"/>
          <w:sz w:val="28"/>
          <w:szCs w:val="28"/>
        </w:rPr>
        <w:t xml:space="preserve">Лектор Георгий </w:t>
      </w:r>
      <w:proofErr w:type="spellStart"/>
      <w:r w:rsidRPr="003C2D87">
        <w:rPr>
          <w:rFonts w:ascii="Times New Roman" w:hAnsi="Times New Roman" w:cs="Times New Roman"/>
          <w:sz w:val="28"/>
          <w:szCs w:val="28"/>
        </w:rPr>
        <w:t>Абелович</w:t>
      </w:r>
      <w:proofErr w:type="spellEnd"/>
      <w:r w:rsidRPr="003C2D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D87">
        <w:rPr>
          <w:rFonts w:ascii="Times New Roman" w:hAnsi="Times New Roman" w:cs="Times New Roman"/>
          <w:sz w:val="28"/>
          <w:szCs w:val="28"/>
        </w:rPr>
        <w:t>Таварткиладзе</w:t>
      </w:r>
      <w:proofErr w:type="spellEnd"/>
      <w:r w:rsidRPr="003C2D87">
        <w:rPr>
          <w:rFonts w:ascii="Times New Roman" w:hAnsi="Times New Roman" w:cs="Times New Roman"/>
          <w:sz w:val="28"/>
          <w:szCs w:val="28"/>
        </w:rPr>
        <w:t xml:space="preserve">, д.м.н., профессор, директор ФГБУ «Российский научно-клинический центр аудиологии и </w:t>
      </w:r>
      <w:proofErr w:type="spellStart"/>
      <w:r w:rsidRPr="003C2D87">
        <w:rPr>
          <w:rFonts w:ascii="Times New Roman" w:hAnsi="Times New Roman" w:cs="Times New Roman"/>
          <w:sz w:val="28"/>
          <w:szCs w:val="28"/>
        </w:rPr>
        <w:t>слухопротезирования</w:t>
      </w:r>
      <w:proofErr w:type="spellEnd"/>
      <w:r w:rsidRPr="003C2D87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3C2D87" w:rsidRPr="003C2D87" w:rsidRDefault="003C2D87" w:rsidP="003C2D8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C2D87" w:rsidRPr="003C2D87" w:rsidRDefault="003C2D87" w:rsidP="003C2D8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2D87">
        <w:rPr>
          <w:rFonts w:ascii="Times New Roman" w:hAnsi="Times New Roman" w:cs="Times New Roman"/>
          <w:b/>
          <w:sz w:val="28"/>
          <w:szCs w:val="28"/>
        </w:rPr>
        <w:t>09.45 – 09.55</w:t>
      </w:r>
      <w:r w:rsidRPr="003C2D87">
        <w:rPr>
          <w:rFonts w:ascii="Times New Roman" w:hAnsi="Times New Roman" w:cs="Times New Roman"/>
          <w:sz w:val="28"/>
          <w:szCs w:val="28"/>
        </w:rPr>
        <w:t xml:space="preserve"> Дискуссия</w:t>
      </w:r>
    </w:p>
    <w:p w:rsidR="003C2D87" w:rsidRPr="003C2D87" w:rsidRDefault="003C2D87" w:rsidP="003C2D8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C2D87" w:rsidRPr="003C2D87" w:rsidRDefault="003C2D87" w:rsidP="003C2D87">
      <w:pPr>
        <w:pStyle w:val="msonormalmailrucssattributepostfix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3C2D87">
        <w:rPr>
          <w:b/>
          <w:sz w:val="28"/>
          <w:szCs w:val="28"/>
        </w:rPr>
        <w:lastRenderedPageBreak/>
        <w:t>09.55 - 10.40</w:t>
      </w:r>
      <w:r w:rsidRPr="003C2D87">
        <w:rPr>
          <w:sz w:val="28"/>
          <w:szCs w:val="28"/>
        </w:rPr>
        <w:t xml:space="preserve"> Лекция «</w:t>
      </w:r>
      <w:r w:rsidRPr="003C2D87">
        <w:rPr>
          <w:color w:val="000000"/>
          <w:sz w:val="28"/>
          <w:szCs w:val="28"/>
        </w:rPr>
        <w:t>Речевая аудиометрия». В лекции будут изложены основные принципы выполнения речевой аудиометрии в соответствии с современными стандартами.  Будут изложены различные варианты проведения речевых исследований, освещены вопросы использования речевой аудиометрии в диагностике нарушений слуха и реабилитации пациентов с тугоухостью.</w:t>
      </w:r>
    </w:p>
    <w:p w:rsidR="003C2D87" w:rsidRPr="003C2D87" w:rsidRDefault="003C2D87" w:rsidP="003C2D8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C2D87" w:rsidRPr="003C2D87" w:rsidRDefault="003C2D87" w:rsidP="003C2D8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2D87">
        <w:rPr>
          <w:rFonts w:ascii="Times New Roman" w:hAnsi="Times New Roman" w:cs="Times New Roman"/>
          <w:sz w:val="28"/>
          <w:szCs w:val="28"/>
        </w:rPr>
        <w:t xml:space="preserve">Лектор Мария Юрьевна </w:t>
      </w:r>
      <w:proofErr w:type="spellStart"/>
      <w:r w:rsidRPr="003C2D87">
        <w:rPr>
          <w:rFonts w:ascii="Times New Roman" w:hAnsi="Times New Roman" w:cs="Times New Roman"/>
          <w:sz w:val="28"/>
          <w:szCs w:val="28"/>
        </w:rPr>
        <w:t>Бобошко</w:t>
      </w:r>
      <w:proofErr w:type="spellEnd"/>
      <w:r w:rsidRPr="003C2D87">
        <w:rPr>
          <w:rFonts w:ascii="Times New Roman" w:hAnsi="Times New Roman" w:cs="Times New Roman"/>
          <w:sz w:val="28"/>
          <w:szCs w:val="28"/>
        </w:rPr>
        <w:t>, д.м.н., заведующая лабораторией слуха и речи ГБОУ ВПО «Санкт-Петербургский государственный медицинский университет им. Акад. И.П. Павлова, профессор кафедры оториноларингологии ГБОУ ВПО «Северо-западный медицинский университет им. И.И. Мечникова»</w:t>
      </w:r>
    </w:p>
    <w:p w:rsidR="003C2D87" w:rsidRPr="003C2D87" w:rsidRDefault="003C2D87" w:rsidP="003C2D8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C2D87" w:rsidRPr="003C2D87" w:rsidRDefault="003C2D87" w:rsidP="003C2D8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2D87">
        <w:rPr>
          <w:rFonts w:ascii="Times New Roman" w:hAnsi="Times New Roman" w:cs="Times New Roman"/>
          <w:b/>
          <w:sz w:val="28"/>
          <w:szCs w:val="28"/>
        </w:rPr>
        <w:t>10.40 – 10.50</w:t>
      </w:r>
      <w:r w:rsidRPr="003C2D87">
        <w:rPr>
          <w:rFonts w:ascii="Times New Roman" w:hAnsi="Times New Roman" w:cs="Times New Roman"/>
          <w:sz w:val="28"/>
          <w:szCs w:val="28"/>
        </w:rPr>
        <w:t xml:space="preserve"> Дискуссия</w:t>
      </w:r>
    </w:p>
    <w:p w:rsidR="003C2D87" w:rsidRPr="003C2D87" w:rsidRDefault="003C2D87" w:rsidP="003C2D8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C2D87" w:rsidRPr="003C2D87" w:rsidRDefault="003C2D87" w:rsidP="003C2D8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2D87">
        <w:rPr>
          <w:rFonts w:ascii="Times New Roman" w:hAnsi="Times New Roman" w:cs="Times New Roman"/>
          <w:b/>
          <w:sz w:val="28"/>
          <w:szCs w:val="28"/>
        </w:rPr>
        <w:t>10.50 - 11-35</w:t>
      </w:r>
      <w:r w:rsidRPr="003C2D87">
        <w:rPr>
          <w:rFonts w:ascii="Times New Roman" w:hAnsi="Times New Roman" w:cs="Times New Roman"/>
          <w:sz w:val="28"/>
          <w:szCs w:val="28"/>
        </w:rPr>
        <w:t xml:space="preserve"> Лекция «Возможности и перспективы использования цифровой трехмерной компьютерной томографии в диагностике  </w:t>
      </w:r>
      <w:proofErr w:type="spellStart"/>
      <w:r w:rsidRPr="003C2D87">
        <w:rPr>
          <w:rFonts w:ascii="Times New Roman" w:hAnsi="Times New Roman" w:cs="Times New Roman"/>
          <w:sz w:val="28"/>
          <w:szCs w:val="28"/>
        </w:rPr>
        <w:t>туботимпанальной</w:t>
      </w:r>
      <w:proofErr w:type="spellEnd"/>
      <w:r w:rsidRPr="003C2D87">
        <w:rPr>
          <w:rFonts w:ascii="Times New Roman" w:hAnsi="Times New Roman" w:cs="Times New Roman"/>
          <w:sz w:val="28"/>
          <w:szCs w:val="28"/>
        </w:rPr>
        <w:t xml:space="preserve"> патологии».</w:t>
      </w:r>
    </w:p>
    <w:p w:rsidR="003C2D87" w:rsidRPr="003C2D87" w:rsidRDefault="003C2D87" w:rsidP="003C2D8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2D87">
        <w:rPr>
          <w:rFonts w:ascii="Times New Roman" w:hAnsi="Times New Roman" w:cs="Times New Roman"/>
          <w:sz w:val="28"/>
          <w:szCs w:val="28"/>
        </w:rPr>
        <w:t xml:space="preserve">В лекции будут представлены данные анализа </w:t>
      </w:r>
      <w:proofErr w:type="gramStart"/>
      <w:r w:rsidRPr="003C2D87">
        <w:rPr>
          <w:rFonts w:ascii="Times New Roman" w:hAnsi="Times New Roman" w:cs="Times New Roman"/>
          <w:sz w:val="28"/>
          <w:szCs w:val="28"/>
        </w:rPr>
        <w:t>конусно-лучевых</w:t>
      </w:r>
      <w:proofErr w:type="gramEnd"/>
      <w:r w:rsidRPr="003C2D87">
        <w:rPr>
          <w:rFonts w:ascii="Times New Roman" w:hAnsi="Times New Roman" w:cs="Times New Roman"/>
          <w:sz w:val="28"/>
          <w:szCs w:val="28"/>
        </w:rPr>
        <w:t xml:space="preserve"> компьютерных </w:t>
      </w:r>
      <w:proofErr w:type="spellStart"/>
      <w:r w:rsidRPr="003C2D87">
        <w:rPr>
          <w:rFonts w:ascii="Times New Roman" w:hAnsi="Times New Roman" w:cs="Times New Roman"/>
          <w:sz w:val="28"/>
          <w:szCs w:val="28"/>
        </w:rPr>
        <w:t>томограмм</w:t>
      </w:r>
      <w:proofErr w:type="spellEnd"/>
      <w:r w:rsidRPr="003C2D87">
        <w:rPr>
          <w:rFonts w:ascii="Times New Roman" w:hAnsi="Times New Roman" w:cs="Times New Roman"/>
          <w:sz w:val="28"/>
          <w:szCs w:val="28"/>
        </w:rPr>
        <w:t xml:space="preserve"> в сопоставлении с эндоскопическими исследованиями.  Особое внимание будет уделяться детальному анализу рентгенологических симптомов различных воспалительных изменений полостей среднего уха и патологии носоглотки при использовании  КЛКТ. Также будут представлены современные возможности и преимущества использования КЛКТ в сочетании с </w:t>
      </w:r>
      <w:proofErr w:type="spellStart"/>
      <w:r w:rsidRPr="003C2D87">
        <w:rPr>
          <w:rFonts w:ascii="Times New Roman" w:hAnsi="Times New Roman" w:cs="Times New Roman"/>
          <w:sz w:val="28"/>
          <w:szCs w:val="28"/>
        </w:rPr>
        <w:t>постпроцессорной</w:t>
      </w:r>
      <w:proofErr w:type="spellEnd"/>
      <w:r w:rsidRPr="003C2D87">
        <w:rPr>
          <w:rFonts w:ascii="Times New Roman" w:hAnsi="Times New Roman" w:cs="Times New Roman"/>
          <w:sz w:val="28"/>
          <w:szCs w:val="28"/>
        </w:rPr>
        <w:t xml:space="preserve"> компьютерной обработкой рентгеновских изображений для дифференциальной диагностики различных форм средних отитов и </w:t>
      </w:r>
      <w:proofErr w:type="spellStart"/>
      <w:r w:rsidRPr="003C2D87">
        <w:rPr>
          <w:rFonts w:ascii="Times New Roman" w:hAnsi="Times New Roman" w:cs="Times New Roman"/>
          <w:sz w:val="28"/>
          <w:szCs w:val="28"/>
        </w:rPr>
        <w:t>тубоотитов</w:t>
      </w:r>
      <w:proofErr w:type="spellEnd"/>
      <w:r w:rsidRPr="003C2D87">
        <w:rPr>
          <w:rFonts w:ascii="Times New Roman" w:hAnsi="Times New Roman" w:cs="Times New Roman"/>
          <w:sz w:val="28"/>
          <w:szCs w:val="28"/>
        </w:rPr>
        <w:t>.</w:t>
      </w:r>
    </w:p>
    <w:p w:rsidR="003C2D87" w:rsidRPr="003C2D87" w:rsidRDefault="003C2D87" w:rsidP="003C2D8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C2D87" w:rsidRPr="003C2D87" w:rsidRDefault="003C2D87" w:rsidP="003C2D8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2D87">
        <w:rPr>
          <w:rFonts w:ascii="Times New Roman" w:hAnsi="Times New Roman" w:cs="Times New Roman"/>
          <w:sz w:val="28"/>
          <w:szCs w:val="28"/>
        </w:rPr>
        <w:t xml:space="preserve">Лектор Анна Анатольевна Зубарева, </w:t>
      </w:r>
      <w:bookmarkStart w:id="0" w:name="_GoBack"/>
      <w:bookmarkEnd w:id="0"/>
      <w:r w:rsidRPr="003C2D87">
        <w:rPr>
          <w:rFonts w:ascii="Times New Roman" w:hAnsi="Times New Roman" w:cs="Times New Roman"/>
          <w:sz w:val="28"/>
          <w:szCs w:val="28"/>
        </w:rPr>
        <w:t xml:space="preserve">д.м.н., профессор кафедры оториноларингологии с клиникой ФГБОУ </w:t>
      </w:r>
      <w:proofErr w:type="gramStart"/>
      <w:r w:rsidRPr="003C2D87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3C2D87">
        <w:rPr>
          <w:rFonts w:ascii="Times New Roman" w:hAnsi="Times New Roman" w:cs="Times New Roman"/>
          <w:sz w:val="28"/>
          <w:szCs w:val="28"/>
        </w:rPr>
        <w:t xml:space="preserve"> «Санкт-Петербургский государственный медицинский университет им. Акад. И.П. Павлова»</w:t>
      </w:r>
    </w:p>
    <w:p w:rsidR="003C2D87" w:rsidRPr="003C2D87" w:rsidRDefault="003C2D87" w:rsidP="003C2D8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C2D87" w:rsidRPr="003C2D87" w:rsidRDefault="003C2D87" w:rsidP="003C2D8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2D87">
        <w:rPr>
          <w:rFonts w:ascii="Times New Roman" w:hAnsi="Times New Roman" w:cs="Times New Roman"/>
          <w:b/>
          <w:sz w:val="28"/>
          <w:szCs w:val="28"/>
        </w:rPr>
        <w:t>11.35 – 11.45</w:t>
      </w:r>
      <w:r w:rsidRPr="003C2D87">
        <w:rPr>
          <w:rFonts w:ascii="Times New Roman" w:hAnsi="Times New Roman" w:cs="Times New Roman"/>
          <w:sz w:val="28"/>
          <w:szCs w:val="28"/>
        </w:rPr>
        <w:t xml:space="preserve"> Дискуссия</w:t>
      </w:r>
    </w:p>
    <w:p w:rsidR="003C2D87" w:rsidRPr="003C2D87" w:rsidRDefault="003C2D87" w:rsidP="003C2D8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C2D87">
        <w:rPr>
          <w:rFonts w:ascii="Times New Roman" w:hAnsi="Times New Roman" w:cs="Times New Roman"/>
          <w:b/>
          <w:sz w:val="28"/>
          <w:szCs w:val="28"/>
        </w:rPr>
        <w:t>11.45 – 12.30</w:t>
      </w:r>
      <w:r w:rsidRPr="003C2D87">
        <w:rPr>
          <w:rFonts w:ascii="Times New Roman" w:hAnsi="Times New Roman" w:cs="Times New Roman"/>
          <w:sz w:val="28"/>
          <w:szCs w:val="28"/>
        </w:rPr>
        <w:t xml:space="preserve"> </w:t>
      </w:r>
      <w:r w:rsidRPr="003C2D87">
        <w:rPr>
          <w:rFonts w:ascii="Times New Roman" w:hAnsi="Times New Roman" w:cs="Times New Roman"/>
          <w:color w:val="000000"/>
          <w:sz w:val="28"/>
          <w:szCs w:val="28"/>
        </w:rPr>
        <w:t xml:space="preserve">Лекция </w:t>
      </w:r>
      <w:r w:rsidRPr="003C2D87">
        <w:rPr>
          <w:rFonts w:ascii="Times New Roman" w:hAnsi="Times New Roman" w:cs="Times New Roman"/>
          <w:sz w:val="28"/>
          <w:szCs w:val="28"/>
        </w:rPr>
        <w:t>«</w:t>
      </w:r>
      <w:r w:rsidRPr="003C2D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Диагностические возможности КТ и МРТ в норме и при патологии височных костей». </w:t>
      </w:r>
      <w:proofErr w:type="gramStart"/>
      <w:r w:rsidRPr="003C2D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лекции будут изложены нормальная анатомия височной кости по данным компьютерной и магнитно-резонансной томографии, рассмотрены наиболее часто встречающиеся вопросы лучевой диагностики при патологии височных костей в практике врача </w:t>
      </w:r>
      <w:proofErr w:type="spellStart"/>
      <w:r w:rsidRPr="003C2D87">
        <w:rPr>
          <w:rFonts w:ascii="Times New Roman" w:hAnsi="Times New Roman" w:cs="Times New Roman"/>
          <w:sz w:val="28"/>
          <w:szCs w:val="28"/>
          <w:shd w:val="clear" w:color="auto" w:fill="FFFFFF"/>
        </w:rPr>
        <w:t>сурдолога</w:t>
      </w:r>
      <w:proofErr w:type="spellEnd"/>
      <w:r w:rsidRPr="003C2D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предложены оптимальные диагностические алгоритмы выявления заболеваний среднего и внутреннего уха.  </w:t>
      </w:r>
      <w:proofErr w:type="gramEnd"/>
    </w:p>
    <w:p w:rsidR="003C2D87" w:rsidRPr="003C2D87" w:rsidRDefault="003C2D87" w:rsidP="003C2D8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C2D87" w:rsidRPr="003C2D87" w:rsidRDefault="003C2D87" w:rsidP="003C2D87">
      <w:pPr>
        <w:spacing w:line="240" w:lineRule="auto"/>
        <w:contextualSpacing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C2D87">
        <w:rPr>
          <w:rFonts w:ascii="Times New Roman" w:hAnsi="Times New Roman" w:cs="Times New Roman"/>
          <w:sz w:val="28"/>
          <w:szCs w:val="28"/>
        </w:rPr>
        <w:t xml:space="preserve">Лектор </w:t>
      </w:r>
      <w:r w:rsidRPr="003C2D87">
        <w:rPr>
          <w:rFonts w:ascii="Times New Roman" w:hAnsi="Times New Roman" w:cs="Times New Roman"/>
          <w:sz w:val="28"/>
          <w:szCs w:val="28"/>
          <w:shd w:val="clear" w:color="auto" w:fill="FFFFFF"/>
        </w:rPr>
        <w:t>Сергей Никитович Ильин, к.м.н., заведующий рентгеновским отделением ФГБУ «СПб НИИ ЛОР» Минздрава РФ</w:t>
      </w:r>
      <w:r w:rsidRPr="003C2D8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C2D87" w:rsidRPr="003C2D87" w:rsidRDefault="003C2D87" w:rsidP="003C2D8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C2D87" w:rsidRPr="003C2D87" w:rsidRDefault="003C2D87" w:rsidP="003C2D8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2D87">
        <w:rPr>
          <w:rFonts w:ascii="Times New Roman" w:hAnsi="Times New Roman" w:cs="Times New Roman"/>
          <w:b/>
          <w:sz w:val="28"/>
          <w:szCs w:val="28"/>
        </w:rPr>
        <w:t>12.30 – 12.40</w:t>
      </w:r>
      <w:r w:rsidRPr="003C2D87">
        <w:rPr>
          <w:rFonts w:ascii="Times New Roman" w:hAnsi="Times New Roman" w:cs="Times New Roman"/>
          <w:sz w:val="28"/>
          <w:szCs w:val="28"/>
        </w:rPr>
        <w:t xml:space="preserve"> Дискуссия</w:t>
      </w:r>
    </w:p>
    <w:p w:rsidR="003C2D87" w:rsidRPr="003C2D87" w:rsidRDefault="003C2D87" w:rsidP="003C2D8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C2D87" w:rsidRPr="003C2D87" w:rsidRDefault="003C2D87" w:rsidP="003C2D8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D87">
        <w:rPr>
          <w:rFonts w:ascii="Times New Roman" w:hAnsi="Times New Roman" w:cs="Times New Roman"/>
          <w:b/>
          <w:sz w:val="28"/>
          <w:szCs w:val="28"/>
        </w:rPr>
        <w:t>12.40 – 13.10  Кофе-брейк</w:t>
      </w:r>
    </w:p>
    <w:p w:rsidR="003C2D87" w:rsidRPr="003C2D87" w:rsidRDefault="003C2D87" w:rsidP="003C2D8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C2D87" w:rsidRPr="003C2D87" w:rsidRDefault="003C2D87" w:rsidP="003C2D8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2D87">
        <w:rPr>
          <w:rFonts w:ascii="Times New Roman" w:hAnsi="Times New Roman" w:cs="Times New Roman"/>
          <w:b/>
          <w:sz w:val="28"/>
          <w:szCs w:val="28"/>
        </w:rPr>
        <w:t>13.10 - 13.55</w:t>
      </w:r>
      <w:r w:rsidRPr="003C2D87">
        <w:rPr>
          <w:rFonts w:ascii="Times New Roman" w:hAnsi="Times New Roman" w:cs="Times New Roman"/>
          <w:sz w:val="28"/>
          <w:szCs w:val="28"/>
        </w:rPr>
        <w:t xml:space="preserve"> Лекция «Диагностика, дифференциальная диагностика и лечение острой </w:t>
      </w:r>
      <w:proofErr w:type="spellStart"/>
      <w:r w:rsidRPr="003C2D87">
        <w:rPr>
          <w:rFonts w:ascii="Times New Roman" w:hAnsi="Times New Roman" w:cs="Times New Roman"/>
          <w:sz w:val="28"/>
          <w:szCs w:val="28"/>
        </w:rPr>
        <w:t>сенсоневральной</w:t>
      </w:r>
      <w:proofErr w:type="spellEnd"/>
      <w:r w:rsidRPr="003C2D87">
        <w:rPr>
          <w:rFonts w:ascii="Times New Roman" w:hAnsi="Times New Roman" w:cs="Times New Roman"/>
          <w:sz w:val="28"/>
          <w:szCs w:val="28"/>
        </w:rPr>
        <w:t xml:space="preserve"> тугоухости у детей» Лекция посвящена диагностике и дифференциальной диагностике острой </w:t>
      </w:r>
      <w:proofErr w:type="spellStart"/>
      <w:r w:rsidRPr="003C2D87">
        <w:rPr>
          <w:rFonts w:ascii="Times New Roman" w:hAnsi="Times New Roman" w:cs="Times New Roman"/>
          <w:sz w:val="28"/>
          <w:szCs w:val="28"/>
        </w:rPr>
        <w:t>сенсоневральной</w:t>
      </w:r>
      <w:proofErr w:type="spellEnd"/>
      <w:r w:rsidRPr="003C2D87">
        <w:rPr>
          <w:rFonts w:ascii="Times New Roman" w:hAnsi="Times New Roman" w:cs="Times New Roman"/>
          <w:sz w:val="28"/>
          <w:szCs w:val="28"/>
        </w:rPr>
        <w:t xml:space="preserve"> тугоухости у детей. Рассматриваются алгоритм диагностики, возможные причины тугоухости, проводится разбор патологических состояний, поддающихся лечению. Предлагается схема лечения и алгоритм дальнейшего ведения ребенка.</w:t>
      </w:r>
    </w:p>
    <w:p w:rsidR="003C2D87" w:rsidRPr="003C2D87" w:rsidRDefault="003C2D87" w:rsidP="003C2D87">
      <w:pPr>
        <w:spacing w:line="240" w:lineRule="auto"/>
        <w:contextualSpacing/>
        <w:jc w:val="both"/>
        <w:rPr>
          <w:rStyle w:val="ac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3C2D87" w:rsidRPr="003C2D87" w:rsidRDefault="003C2D87" w:rsidP="003C2D8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2D87">
        <w:rPr>
          <w:rStyle w:val="ac"/>
          <w:rFonts w:ascii="Times New Roman" w:hAnsi="Times New Roman" w:cs="Times New Roman"/>
          <w:b w:val="0"/>
          <w:color w:val="000000"/>
          <w:sz w:val="28"/>
          <w:szCs w:val="28"/>
        </w:rPr>
        <w:t xml:space="preserve">Лектор </w:t>
      </w:r>
      <w:r w:rsidRPr="003C2D87">
        <w:rPr>
          <w:rFonts w:ascii="Times New Roman" w:hAnsi="Times New Roman" w:cs="Times New Roman"/>
          <w:sz w:val="28"/>
          <w:szCs w:val="28"/>
        </w:rPr>
        <w:t xml:space="preserve">Лия Владимировна </w:t>
      </w:r>
      <w:proofErr w:type="spellStart"/>
      <w:r w:rsidRPr="003C2D87">
        <w:rPr>
          <w:rFonts w:ascii="Times New Roman" w:hAnsi="Times New Roman" w:cs="Times New Roman"/>
          <w:sz w:val="28"/>
          <w:szCs w:val="28"/>
        </w:rPr>
        <w:t>Торопчина</w:t>
      </w:r>
      <w:proofErr w:type="spellEnd"/>
      <w:r w:rsidRPr="003C2D87">
        <w:rPr>
          <w:rFonts w:ascii="Times New Roman" w:hAnsi="Times New Roman" w:cs="Times New Roman"/>
          <w:sz w:val="28"/>
          <w:szCs w:val="28"/>
        </w:rPr>
        <w:t xml:space="preserve">, к.м.н., ассистент кафедры детской оториноларингологии ФГБОУ «Российская медицинская академия непрерывного профессионального образования», главный внештатный специалист детский </w:t>
      </w:r>
      <w:proofErr w:type="spellStart"/>
      <w:r w:rsidRPr="003C2D87">
        <w:rPr>
          <w:rFonts w:ascii="Times New Roman" w:hAnsi="Times New Roman" w:cs="Times New Roman"/>
          <w:sz w:val="28"/>
          <w:szCs w:val="28"/>
        </w:rPr>
        <w:t>сурдолог</w:t>
      </w:r>
      <w:proofErr w:type="spellEnd"/>
      <w:r w:rsidRPr="003C2D87">
        <w:rPr>
          <w:rFonts w:ascii="Times New Roman" w:hAnsi="Times New Roman" w:cs="Times New Roman"/>
          <w:sz w:val="28"/>
          <w:szCs w:val="28"/>
        </w:rPr>
        <w:t xml:space="preserve"> МЗ Московской области.</w:t>
      </w:r>
    </w:p>
    <w:p w:rsidR="003C2D87" w:rsidRPr="003C2D87" w:rsidRDefault="003C2D87" w:rsidP="003C2D8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C2D87" w:rsidRPr="003C2D87" w:rsidRDefault="003C2D87" w:rsidP="003C2D8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2D87">
        <w:rPr>
          <w:rFonts w:ascii="Times New Roman" w:hAnsi="Times New Roman" w:cs="Times New Roman"/>
          <w:b/>
          <w:sz w:val="28"/>
          <w:szCs w:val="28"/>
        </w:rPr>
        <w:t>13.55 – 14.05</w:t>
      </w:r>
      <w:r w:rsidRPr="003C2D87">
        <w:rPr>
          <w:rFonts w:ascii="Times New Roman" w:hAnsi="Times New Roman" w:cs="Times New Roman"/>
          <w:sz w:val="28"/>
          <w:szCs w:val="28"/>
        </w:rPr>
        <w:t xml:space="preserve"> Дискуссия</w:t>
      </w:r>
    </w:p>
    <w:p w:rsidR="003C2D87" w:rsidRPr="003C2D87" w:rsidRDefault="003C2D87" w:rsidP="003C2D8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C2D87" w:rsidRPr="003C2D87" w:rsidRDefault="003C2D87" w:rsidP="003C2D87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2D87">
        <w:rPr>
          <w:rFonts w:ascii="Times New Roman" w:hAnsi="Times New Roman" w:cs="Times New Roman"/>
          <w:b/>
          <w:sz w:val="28"/>
          <w:szCs w:val="28"/>
        </w:rPr>
        <w:t>14.05 – 14.50</w:t>
      </w:r>
      <w:r w:rsidRPr="003C2D87">
        <w:rPr>
          <w:rFonts w:ascii="Times New Roman" w:hAnsi="Times New Roman" w:cs="Times New Roman"/>
          <w:sz w:val="28"/>
          <w:szCs w:val="28"/>
        </w:rPr>
        <w:t xml:space="preserve">  Лекция </w:t>
      </w:r>
      <w:r w:rsidRPr="003C2D87">
        <w:rPr>
          <w:rFonts w:ascii="Times New Roman" w:hAnsi="Times New Roman" w:cs="Times New Roman"/>
          <w:color w:val="000000"/>
          <w:sz w:val="28"/>
          <w:szCs w:val="28"/>
        </w:rPr>
        <w:t>«Медико-социальная экспертиза и реабилитация лиц с нарушениями слуха: современные требования». На лекции будут рассмотрены вопросы направления на медико-социальную экспертизу больных с нарушениями слуха, стандарты их обследования, современные требования к медико-социальной экспертизе и реабилитации. Вопросы оценки инвалидности будут трактованы с позиций Международной классификации функционирования, ограничений жизнедеятельности и здоровья.</w:t>
      </w:r>
    </w:p>
    <w:p w:rsidR="003C2D87" w:rsidRPr="003C2D87" w:rsidRDefault="003C2D87" w:rsidP="003C2D87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C2D87" w:rsidRPr="003C2D87" w:rsidRDefault="003C2D87" w:rsidP="003C2D87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2D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Лектор Оксана Николаевна Владимирова,</w:t>
      </w:r>
      <w:r w:rsidRPr="003C2D87">
        <w:rPr>
          <w:rFonts w:ascii="Times New Roman" w:hAnsi="Times New Roman" w:cs="Times New Roman"/>
          <w:color w:val="000000"/>
          <w:sz w:val="28"/>
          <w:szCs w:val="28"/>
        </w:rPr>
        <w:t xml:space="preserve"> к.м.н., директор института реабилитации и </w:t>
      </w:r>
      <w:proofErr w:type="spellStart"/>
      <w:r w:rsidRPr="003C2D87">
        <w:rPr>
          <w:rFonts w:ascii="Times New Roman" w:hAnsi="Times New Roman" w:cs="Times New Roman"/>
          <w:color w:val="000000"/>
          <w:sz w:val="28"/>
          <w:szCs w:val="28"/>
        </w:rPr>
        <w:t>абилитации</w:t>
      </w:r>
      <w:proofErr w:type="spellEnd"/>
      <w:r w:rsidRPr="003C2D87">
        <w:rPr>
          <w:rFonts w:ascii="Times New Roman" w:hAnsi="Times New Roman" w:cs="Times New Roman"/>
          <w:color w:val="000000"/>
          <w:sz w:val="28"/>
          <w:szCs w:val="28"/>
        </w:rPr>
        <w:t xml:space="preserve"> инвалидов ФГБУ «Федеральный научный центр реабилитации инвалидов</w:t>
      </w:r>
    </w:p>
    <w:p w:rsidR="003C2D87" w:rsidRPr="003C2D87" w:rsidRDefault="003C2D87" w:rsidP="003C2D87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2D87">
        <w:rPr>
          <w:rFonts w:ascii="Times New Roman" w:hAnsi="Times New Roman" w:cs="Times New Roman"/>
          <w:color w:val="000000"/>
          <w:sz w:val="28"/>
          <w:szCs w:val="28"/>
        </w:rPr>
        <w:t>им. Г.А.Альбрехта» Министерства труда и социальной защиты РФ</w:t>
      </w:r>
    </w:p>
    <w:p w:rsidR="003C2D87" w:rsidRPr="003C2D87" w:rsidRDefault="003C2D87" w:rsidP="003C2D8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C2D87" w:rsidRPr="003C2D87" w:rsidRDefault="003C2D87" w:rsidP="003C2D8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2D87">
        <w:rPr>
          <w:rFonts w:ascii="Times New Roman" w:hAnsi="Times New Roman" w:cs="Times New Roman"/>
          <w:b/>
          <w:sz w:val="28"/>
          <w:szCs w:val="28"/>
        </w:rPr>
        <w:t>14.50 – 15.00</w:t>
      </w:r>
      <w:r w:rsidRPr="003C2D87">
        <w:rPr>
          <w:rFonts w:ascii="Times New Roman" w:hAnsi="Times New Roman" w:cs="Times New Roman"/>
          <w:sz w:val="28"/>
          <w:szCs w:val="28"/>
        </w:rPr>
        <w:t xml:space="preserve"> Дискуссия</w:t>
      </w:r>
    </w:p>
    <w:p w:rsidR="003C2D87" w:rsidRPr="003C2D87" w:rsidRDefault="003C2D87" w:rsidP="003C2D8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C2D87" w:rsidRPr="003C2D87" w:rsidRDefault="003C2D87" w:rsidP="003C2D87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2D87">
        <w:rPr>
          <w:rFonts w:ascii="Times New Roman" w:hAnsi="Times New Roman" w:cs="Times New Roman"/>
          <w:b/>
          <w:sz w:val="28"/>
          <w:szCs w:val="28"/>
        </w:rPr>
        <w:t>15.00 – 15.45</w:t>
      </w:r>
      <w:r w:rsidRPr="003C2D87">
        <w:rPr>
          <w:rFonts w:ascii="Times New Roman" w:hAnsi="Times New Roman" w:cs="Times New Roman"/>
          <w:sz w:val="28"/>
          <w:szCs w:val="28"/>
        </w:rPr>
        <w:t xml:space="preserve"> Лекция «</w:t>
      </w:r>
      <w:r w:rsidRPr="003C2D87">
        <w:rPr>
          <w:rFonts w:ascii="Times New Roman" w:hAnsi="Times New Roman" w:cs="Times New Roman"/>
          <w:color w:val="000000"/>
          <w:sz w:val="28"/>
          <w:szCs w:val="28"/>
        </w:rPr>
        <w:t xml:space="preserve">Этические аспекты </w:t>
      </w:r>
      <w:proofErr w:type="spellStart"/>
      <w:r w:rsidRPr="003C2D87">
        <w:rPr>
          <w:rFonts w:ascii="Times New Roman" w:hAnsi="Times New Roman" w:cs="Times New Roman"/>
          <w:color w:val="000000"/>
          <w:sz w:val="28"/>
          <w:szCs w:val="28"/>
        </w:rPr>
        <w:t>слухопротезирования</w:t>
      </w:r>
      <w:proofErr w:type="spellEnd"/>
      <w:r w:rsidRPr="003C2D87">
        <w:rPr>
          <w:rFonts w:ascii="Times New Roman" w:hAnsi="Times New Roman" w:cs="Times New Roman"/>
          <w:color w:val="000000"/>
          <w:sz w:val="28"/>
          <w:szCs w:val="28"/>
        </w:rPr>
        <w:t xml:space="preserve">». Реабилитация пациентов с нарушениями слуха невозможна без коррекции средствами технической реабилитации. Подбор слуховых аппаратов регламентирован менее других разделов работы, поэтому практика может существенно различаться. В лекции проанализированы ответы </w:t>
      </w:r>
      <w:proofErr w:type="spellStart"/>
      <w:r w:rsidRPr="003C2D87">
        <w:rPr>
          <w:rFonts w:ascii="Times New Roman" w:hAnsi="Times New Roman" w:cs="Times New Roman"/>
          <w:color w:val="000000"/>
          <w:sz w:val="28"/>
          <w:szCs w:val="28"/>
        </w:rPr>
        <w:t>оториноларингологов</w:t>
      </w:r>
      <w:proofErr w:type="spellEnd"/>
      <w:r w:rsidRPr="003C2D87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3C2D87">
        <w:rPr>
          <w:rFonts w:ascii="Times New Roman" w:hAnsi="Times New Roman" w:cs="Times New Roman"/>
          <w:color w:val="000000"/>
          <w:sz w:val="28"/>
          <w:szCs w:val="28"/>
        </w:rPr>
        <w:t>сурдологов</w:t>
      </w:r>
      <w:proofErr w:type="spellEnd"/>
      <w:r w:rsidRPr="003C2D87">
        <w:rPr>
          <w:rFonts w:ascii="Times New Roman" w:hAnsi="Times New Roman" w:cs="Times New Roman"/>
          <w:color w:val="000000"/>
          <w:sz w:val="28"/>
          <w:szCs w:val="28"/>
        </w:rPr>
        <w:t xml:space="preserve"> в отношении основных проблем </w:t>
      </w:r>
      <w:proofErr w:type="spellStart"/>
      <w:r w:rsidRPr="003C2D87">
        <w:rPr>
          <w:rFonts w:ascii="Times New Roman" w:hAnsi="Times New Roman" w:cs="Times New Roman"/>
          <w:color w:val="000000"/>
          <w:sz w:val="28"/>
          <w:szCs w:val="28"/>
        </w:rPr>
        <w:t>слухопротезирования</w:t>
      </w:r>
      <w:proofErr w:type="spellEnd"/>
      <w:r w:rsidRPr="003C2D87">
        <w:rPr>
          <w:rFonts w:ascii="Times New Roman" w:hAnsi="Times New Roman" w:cs="Times New Roman"/>
          <w:color w:val="000000"/>
          <w:sz w:val="28"/>
          <w:szCs w:val="28"/>
        </w:rPr>
        <w:t xml:space="preserve">, представлен анализ возможных путей развития и повышения эффективности </w:t>
      </w:r>
      <w:proofErr w:type="spellStart"/>
      <w:r w:rsidRPr="003C2D87">
        <w:rPr>
          <w:rFonts w:ascii="Times New Roman" w:hAnsi="Times New Roman" w:cs="Times New Roman"/>
          <w:color w:val="000000"/>
          <w:sz w:val="28"/>
          <w:szCs w:val="28"/>
        </w:rPr>
        <w:t>слухопротезирования</w:t>
      </w:r>
      <w:proofErr w:type="spellEnd"/>
      <w:r w:rsidRPr="003C2D8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C2D87" w:rsidRPr="003C2D87" w:rsidRDefault="003C2D87" w:rsidP="003C2D87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C2D87" w:rsidRPr="003C2D87" w:rsidRDefault="003C2D87" w:rsidP="003C2D87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2D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Лектор Евгения Ростиславовна Цыганкова, </w:t>
      </w:r>
      <w:r w:rsidRPr="003C2D87">
        <w:rPr>
          <w:rFonts w:ascii="Times New Roman" w:hAnsi="Times New Roman" w:cs="Times New Roman"/>
          <w:color w:val="000000"/>
          <w:sz w:val="28"/>
          <w:szCs w:val="28"/>
        </w:rPr>
        <w:t>к.м.н., доцент, заместитель директора по научной работе</w:t>
      </w:r>
      <w:r w:rsidRPr="003C2D87">
        <w:rPr>
          <w:rFonts w:ascii="Times New Roman" w:hAnsi="Times New Roman" w:cs="Times New Roman"/>
          <w:sz w:val="28"/>
          <w:szCs w:val="28"/>
        </w:rPr>
        <w:t xml:space="preserve"> ФГБУ «Российский научно-клинический центр аудиологии и </w:t>
      </w:r>
      <w:proofErr w:type="spellStart"/>
      <w:r w:rsidRPr="003C2D87">
        <w:rPr>
          <w:rFonts w:ascii="Times New Roman" w:hAnsi="Times New Roman" w:cs="Times New Roman"/>
          <w:sz w:val="28"/>
          <w:szCs w:val="28"/>
        </w:rPr>
        <w:t>слухопротезирования</w:t>
      </w:r>
      <w:proofErr w:type="spellEnd"/>
      <w:r w:rsidRPr="003C2D87">
        <w:rPr>
          <w:rFonts w:ascii="Times New Roman" w:hAnsi="Times New Roman" w:cs="Times New Roman"/>
          <w:sz w:val="28"/>
          <w:szCs w:val="28"/>
        </w:rPr>
        <w:t xml:space="preserve">» </w:t>
      </w:r>
      <w:r w:rsidRPr="003C2D87">
        <w:rPr>
          <w:rFonts w:ascii="Times New Roman" w:hAnsi="Times New Roman" w:cs="Times New Roman"/>
          <w:color w:val="000000"/>
          <w:sz w:val="28"/>
          <w:szCs w:val="28"/>
        </w:rPr>
        <w:t>ФМБА России</w:t>
      </w:r>
    </w:p>
    <w:p w:rsidR="003C2D87" w:rsidRDefault="003C2D87" w:rsidP="003C2D8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2D87" w:rsidRPr="003C2D87" w:rsidRDefault="003C2D87" w:rsidP="003C2D8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2D87">
        <w:rPr>
          <w:rFonts w:ascii="Times New Roman" w:hAnsi="Times New Roman" w:cs="Times New Roman"/>
          <w:b/>
          <w:sz w:val="28"/>
          <w:szCs w:val="28"/>
        </w:rPr>
        <w:t>15.45 – 15.50</w:t>
      </w:r>
      <w:r w:rsidRPr="003C2D87">
        <w:rPr>
          <w:rFonts w:ascii="Times New Roman" w:hAnsi="Times New Roman" w:cs="Times New Roman"/>
          <w:sz w:val="28"/>
          <w:szCs w:val="28"/>
        </w:rPr>
        <w:t xml:space="preserve"> Дискуссия</w:t>
      </w:r>
    </w:p>
    <w:p w:rsidR="003C2D87" w:rsidRPr="003C2D87" w:rsidRDefault="003C2D87" w:rsidP="003C2D8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C2D87" w:rsidRPr="003C2D87" w:rsidRDefault="003C2D87" w:rsidP="003C2D87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C2D87">
        <w:rPr>
          <w:rFonts w:ascii="Times New Roman" w:hAnsi="Times New Roman" w:cs="Times New Roman"/>
          <w:b/>
          <w:sz w:val="28"/>
          <w:szCs w:val="28"/>
        </w:rPr>
        <w:t>15.50 – 16.35</w:t>
      </w:r>
      <w:r w:rsidRPr="003C2D87">
        <w:rPr>
          <w:rFonts w:ascii="Times New Roman" w:hAnsi="Times New Roman" w:cs="Times New Roman"/>
          <w:sz w:val="28"/>
          <w:szCs w:val="28"/>
        </w:rPr>
        <w:t xml:space="preserve"> Лекция</w:t>
      </w:r>
      <w:r w:rsidRPr="003C2D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r w:rsidRPr="003C2D87">
        <w:rPr>
          <w:rStyle w:val="ac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Работы и услуги в </w:t>
      </w:r>
      <w:proofErr w:type="spellStart"/>
      <w:r w:rsidRPr="003C2D87">
        <w:rPr>
          <w:rStyle w:val="ac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сурдологии</w:t>
      </w:r>
      <w:proofErr w:type="spellEnd"/>
      <w:r w:rsidRPr="003C2D87">
        <w:rPr>
          <w:rStyle w:val="ac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: правовой анализ и значение в медицинской практике</w:t>
      </w:r>
      <w:r w:rsidRPr="003C2D87">
        <w:rPr>
          <w:rStyle w:val="ac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</w:t>
      </w:r>
      <w:r w:rsidRPr="003C2D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лекции представлены организационно-методические и правовые подходы к проблеме оказания услуг в здравоохранении. Рассмотрены особенности оказания медицинских услуг в </w:t>
      </w:r>
      <w:proofErr w:type="spellStart"/>
      <w:r w:rsidRPr="003C2D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сурдологии</w:t>
      </w:r>
      <w:proofErr w:type="spellEnd"/>
      <w:r w:rsidRPr="003C2D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Даны рекомендации по применению нормативного регулирования при оказании медицинской помощи в Российской Федерации. </w:t>
      </w:r>
    </w:p>
    <w:p w:rsidR="003C2D87" w:rsidRPr="003C2D87" w:rsidRDefault="003C2D87" w:rsidP="003C2D87">
      <w:pPr>
        <w:spacing w:line="240" w:lineRule="auto"/>
        <w:contextualSpacing/>
        <w:jc w:val="both"/>
        <w:rPr>
          <w:rStyle w:val="ac"/>
          <w:rFonts w:ascii="Times New Roman" w:hAnsi="Times New Roman" w:cs="Times New Roman"/>
          <w:b w:val="0"/>
          <w:sz w:val="28"/>
          <w:szCs w:val="28"/>
        </w:rPr>
      </w:pPr>
      <w:r w:rsidRPr="003C2D8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C2D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Лектор </w:t>
      </w:r>
      <w:r w:rsidRPr="003C2D87">
        <w:rPr>
          <w:rStyle w:val="ac"/>
          <w:rFonts w:ascii="Times New Roman" w:hAnsi="Times New Roman" w:cs="Times New Roman"/>
          <w:b w:val="0"/>
          <w:color w:val="000000"/>
          <w:sz w:val="28"/>
          <w:szCs w:val="28"/>
        </w:rPr>
        <w:t xml:space="preserve">Сергей Александрович </w:t>
      </w:r>
      <w:proofErr w:type="spellStart"/>
      <w:r w:rsidRPr="003C2D87">
        <w:rPr>
          <w:rStyle w:val="ac"/>
          <w:rFonts w:ascii="Times New Roman" w:hAnsi="Times New Roman" w:cs="Times New Roman"/>
          <w:b w:val="0"/>
          <w:color w:val="000000"/>
          <w:sz w:val="28"/>
          <w:szCs w:val="28"/>
        </w:rPr>
        <w:t>Климанцев</w:t>
      </w:r>
      <w:proofErr w:type="spellEnd"/>
      <w:r w:rsidRPr="003C2D87">
        <w:rPr>
          <w:rStyle w:val="ac"/>
          <w:rFonts w:ascii="Times New Roman" w:hAnsi="Times New Roman" w:cs="Times New Roman"/>
          <w:b w:val="0"/>
          <w:color w:val="000000"/>
          <w:sz w:val="28"/>
          <w:szCs w:val="28"/>
        </w:rPr>
        <w:t>, к.м.н., доцент кафедры скорой медицинской помощи, юрист</w:t>
      </w:r>
      <w:r w:rsidRPr="003C2D87">
        <w:rPr>
          <w:rStyle w:val="ac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 </w:t>
      </w:r>
      <w:r w:rsidRPr="003C2D87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3C2D87">
        <w:rPr>
          <w:rStyle w:val="ac"/>
          <w:rFonts w:ascii="Times New Roman" w:hAnsi="Times New Roman" w:cs="Times New Roman"/>
          <w:b w:val="0"/>
          <w:color w:val="000000"/>
          <w:sz w:val="28"/>
          <w:szCs w:val="28"/>
        </w:rPr>
        <w:t>ФГБОУ ВО СЗ «ГМУ им. И. И. Мечникова» МЗ РФ.</w:t>
      </w:r>
    </w:p>
    <w:p w:rsidR="003C2D87" w:rsidRPr="003C2D87" w:rsidRDefault="003C2D87" w:rsidP="003C2D8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C2D87" w:rsidRPr="003C2D87" w:rsidRDefault="003C2D87" w:rsidP="003C2D87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C2D8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16.35 – 16.45</w:t>
      </w:r>
      <w:r w:rsidRPr="003C2D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Дискуссия </w:t>
      </w:r>
    </w:p>
    <w:p w:rsidR="003C2D87" w:rsidRPr="003C2D87" w:rsidRDefault="003C2D87" w:rsidP="003C2D87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C2D87" w:rsidRPr="003C2D87" w:rsidRDefault="003C2D87" w:rsidP="003C2D87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C2D8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16.45 – 17.00</w:t>
      </w:r>
      <w:r w:rsidRPr="003C2D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Тестирование слушателей</w:t>
      </w:r>
    </w:p>
    <w:p w:rsidR="003C2D87" w:rsidRPr="003C2D87" w:rsidRDefault="003C2D87" w:rsidP="003C2D87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C2D87" w:rsidRPr="003C2D87" w:rsidRDefault="003C2D87" w:rsidP="003C2D87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D448C" w:rsidRPr="003C2D87" w:rsidRDefault="00ED448C" w:rsidP="003C2D87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sectPr w:rsidR="00ED448C" w:rsidRPr="003C2D87" w:rsidSect="00307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BA0C79"/>
    <w:multiLevelType w:val="hybridMultilevel"/>
    <w:tmpl w:val="04EAE862"/>
    <w:lvl w:ilvl="0" w:tplc="65500BE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00FF"/>
    <w:rsid w:val="00071F25"/>
    <w:rsid w:val="0010016A"/>
    <w:rsid w:val="00144CAA"/>
    <w:rsid w:val="001A4A4E"/>
    <w:rsid w:val="001D22C6"/>
    <w:rsid w:val="002C01D1"/>
    <w:rsid w:val="002C6E75"/>
    <w:rsid w:val="003074CC"/>
    <w:rsid w:val="003C2D87"/>
    <w:rsid w:val="00402A06"/>
    <w:rsid w:val="00563FD7"/>
    <w:rsid w:val="005E00FF"/>
    <w:rsid w:val="007F0E44"/>
    <w:rsid w:val="0085309F"/>
    <w:rsid w:val="00853AC2"/>
    <w:rsid w:val="008A595D"/>
    <w:rsid w:val="008A648E"/>
    <w:rsid w:val="008E72A0"/>
    <w:rsid w:val="00971278"/>
    <w:rsid w:val="009920CD"/>
    <w:rsid w:val="009D7EDB"/>
    <w:rsid w:val="00B0079C"/>
    <w:rsid w:val="00B41F8F"/>
    <w:rsid w:val="00C54364"/>
    <w:rsid w:val="00CD4CF9"/>
    <w:rsid w:val="00D035E5"/>
    <w:rsid w:val="00DD0934"/>
    <w:rsid w:val="00ED448C"/>
    <w:rsid w:val="00F001C2"/>
    <w:rsid w:val="00F22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4CC"/>
  </w:style>
  <w:style w:type="paragraph" w:styleId="2">
    <w:name w:val="heading 2"/>
    <w:basedOn w:val="a"/>
    <w:next w:val="a"/>
    <w:link w:val="20"/>
    <w:qFormat/>
    <w:rsid w:val="00971278"/>
    <w:pPr>
      <w:keepNext/>
      <w:framePr w:hSpace="180" w:wrap="around" w:vAnchor="text" w:hAnchor="text" w:y="1"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0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00F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E00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nhideWhenUsed/>
    <w:rsid w:val="002C0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71278"/>
    <w:rPr>
      <w:rFonts w:ascii="Times New Roman" w:eastAsia="Arial Unicode MS" w:hAnsi="Times New Roman" w:cs="Times New Roman"/>
      <w:b/>
      <w:sz w:val="16"/>
      <w:szCs w:val="20"/>
      <w:lang w:eastAsia="ru-RU"/>
    </w:rPr>
  </w:style>
  <w:style w:type="character" w:styleId="a7">
    <w:name w:val="Hyperlink"/>
    <w:basedOn w:val="a0"/>
    <w:rsid w:val="00971278"/>
    <w:rPr>
      <w:color w:val="0000FF"/>
      <w:u w:val="single"/>
    </w:rPr>
  </w:style>
  <w:style w:type="paragraph" w:styleId="a8">
    <w:name w:val="header"/>
    <w:basedOn w:val="a"/>
    <w:link w:val="a9"/>
    <w:rsid w:val="0097127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97127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 Indent"/>
    <w:basedOn w:val="a"/>
    <w:link w:val="ab"/>
    <w:rsid w:val="00971278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9712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97127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97127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rsid w:val="0097127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712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97127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97127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msonormalmailrucssattributepostfix">
    <w:name w:val="msonormal_mailru_css_attribute_postfix"/>
    <w:basedOn w:val="a"/>
    <w:rsid w:val="003C2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C2D87"/>
  </w:style>
  <w:style w:type="character" w:styleId="ac">
    <w:name w:val="Strong"/>
    <w:basedOn w:val="a0"/>
    <w:qFormat/>
    <w:rsid w:val="003C2D8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3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eriatric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937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OMO</dc:creator>
  <cp:lastModifiedBy>OMO</cp:lastModifiedBy>
  <cp:revision>2</cp:revision>
  <dcterms:created xsi:type="dcterms:W3CDTF">2019-12-24T07:24:00Z</dcterms:created>
  <dcterms:modified xsi:type="dcterms:W3CDTF">2019-12-24T07:24:00Z</dcterms:modified>
</cp:coreProperties>
</file>